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DAF" w:rsidRPr="00B67DAF" w:rsidRDefault="00B67DAF" w:rsidP="00B67DAF">
      <w:pPr>
        <w:spacing w:after="0" w:line="240" w:lineRule="auto"/>
        <w:ind w:firstLine="851"/>
        <w:jc w:val="center"/>
        <w:rPr>
          <w:rFonts w:ascii="Times New Roman" w:eastAsia="Times New Roman" w:hAnsi="Times New Roman" w:cs="Times New Roman"/>
          <w:b/>
          <w:bCs/>
          <w:color w:val="000000"/>
          <w:sz w:val="28"/>
          <w:szCs w:val="28"/>
          <w:lang w:eastAsia="uk-UA"/>
        </w:rPr>
      </w:pPr>
      <w:r w:rsidRPr="00B67DAF">
        <w:rPr>
          <w:rFonts w:ascii="Times New Roman" w:eastAsia="Times New Roman" w:hAnsi="Times New Roman" w:cs="Times New Roman"/>
          <w:b/>
          <w:bCs/>
          <w:color w:val="000000"/>
          <w:sz w:val="28"/>
          <w:szCs w:val="28"/>
          <w:lang w:eastAsia="uk-UA"/>
        </w:rPr>
        <w:t>МІНІСТЕРСТВО ОСВІТИ І НАУКИ, МОЛОДІ ТА СПОРТУ</w:t>
      </w:r>
    </w:p>
    <w:p w:rsidR="00B67DAF" w:rsidRPr="00B67DAF" w:rsidRDefault="00B67DAF" w:rsidP="00B67DAF">
      <w:pPr>
        <w:spacing w:after="0" w:line="240" w:lineRule="auto"/>
        <w:ind w:firstLine="851"/>
        <w:jc w:val="center"/>
        <w:rPr>
          <w:rFonts w:ascii="Times New Roman" w:eastAsia="Times New Roman" w:hAnsi="Times New Roman" w:cs="Times New Roman"/>
          <w:b/>
          <w:bCs/>
          <w:color w:val="000000"/>
          <w:sz w:val="28"/>
          <w:szCs w:val="28"/>
          <w:lang w:eastAsia="uk-UA"/>
        </w:rPr>
      </w:pPr>
      <w:r w:rsidRPr="00B67DAF">
        <w:rPr>
          <w:rFonts w:ascii="Times New Roman" w:eastAsia="Times New Roman" w:hAnsi="Times New Roman" w:cs="Times New Roman"/>
          <w:b/>
          <w:bCs/>
          <w:color w:val="000000"/>
          <w:sz w:val="28"/>
          <w:szCs w:val="28"/>
          <w:lang w:eastAsia="uk-UA"/>
        </w:rPr>
        <w:t>УКРАЇНИ</w:t>
      </w:r>
    </w:p>
    <w:p w:rsidR="00B67DAF" w:rsidRPr="00B67DAF" w:rsidRDefault="00B67DAF" w:rsidP="00B67DAF">
      <w:pPr>
        <w:spacing w:after="0" w:line="240" w:lineRule="auto"/>
        <w:ind w:firstLine="851"/>
        <w:jc w:val="center"/>
        <w:rPr>
          <w:rFonts w:ascii="Times New Roman" w:eastAsia="Times New Roman" w:hAnsi="Times New Roman" w:cs="Times New Roman"/>
          <w:b/>
          <w:bCs/>
          <w:color w:val="000000"/>
          <w:sz w:val="28"/>
          <w:szCs w:val="28"/>
          <w:lang w:eastAsia="uk-UA"/>
        </w:rPr>
      </w:pPr>
      <w:r w:rsidRPr="00B67DAF">
        <w:rPr>
          <w:rFonts w:ascii="Times New Roman" w:eastAsia="Times New Roman" w:hAnsi="Times New Roman" w:cs="Times New Roman"/>
          <w:b/>
          <w:bCs/>
          <w:color w:val="000000"/>
          <w:sz w:val="28"/>
          <w:szCs w:val="28"/>
          <w:lang w:eastAsia="uk-UA"/>
        </w:rPr>
        <w:t>ЛИСТ</w:t>
      </w:r>
    </w:p>
    <w:p w:rsidR="00B67DAF" w:rsidRPr="00B67DAF" w:rsidRDefault="00B67DAF" w:rsidP="00B67DAF">
      <w:pPr>
        <w:spacing w:after="0" w:line="240" w:lineRule="auto"/>
        <w:ind w:firstLine="851"/>
        <w:rPr>
          <w:rFonts w:ascii="Times New Roman" w:eastAsia="Times New Roman" w:hAnsi="Times New Roman" w:cs="Times New Roman"/>
          <w:b/>
          <w:sz w:val="28"/>
          <w:szCs w:val="28"/>
          <w:lang w:eastAsia="uk-UA"/>
        </w:rPr>
      </w:pPr>
      <w:r w:rsidRPr="00B67DAF">
        <w:rPr>
          <w:rFonts w:ascii="Times New Roman" w:eastAsia="Times New Roman" w:hAnsi="Times New Roman" w:cs="Times New Roman"/>
          <w:b/>
          <w:color w:val="000000"/>
          <w:sz w:val="28"/>
          <w:szCs w:val="28"/>
          <w:lang w:eastAsia="uk-UA"/>
        </w:rPr>
        <w:t>28.09.2012 № 1/9-694</w:t>
      </w:r>
    </w:p>
    <w:p w:rsidR="00B67DAF" w:rsidRPr="00B67DAF" w:rsidRDefault="00B67DAF" w:rsidP="00B67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sz w:val="28"/>
          <w:szCs w:val="28"/>
          <w:lang w:eastAsia="uk-UA"/>
        </w:rPr>
      </w:pPr>
      <w:r w:rsidRPr="00B67DAF">
        <w:rPr>
          <w:rFonts w:ascii="Times New Roman" w:eastAsia="Times New Roman" w:hAnsi="Times New Roman" w:cs="Times New Roman"/>
          <w:color w:val="000000"/>
          <w:sz w:val="28"/>
          <w:szCs w:val="28"/>
          <w:lang w:eastAsia="uk-UA"/>
        </w:rPr>
        <w:t xml:space="preserve">Міністерству освіти і науки, молоді </w:t>
      </w:r>
    </w:p>
    <w:p w:rsidR="00B67DAF" w:rsidRPr="00B67DAF" w:rsidRDefault="00B67DAF" w:rsidP="00B67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 xml:space="preserve">та спорту Автономної Республіки Крим, </w:t>
      </w:r>
    </w:p>
    <w:p w:rsidR="00B67DAF" w:rsidRPr="00B67DAF" w:rsidRDefault="00B67DAF" w:rsidP="00B67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 xml:space="preserve">управлінням освіти і науки обласних, </w:t>
      </w:r>
    </w:p>
    <w:p w:rsidR="00B67DAF" w:rsidRPr="00B67DAF" w:rsidRDefault="00B67DAF" w:rsidP="00B67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 xml:space="preserve">Київської та Севастопольської міських </w:t>
      </w:r>
    </w:p>
    <w:p w:rsidR="00B67DAF" w:rsidRPr="00B67DAF" w:rsidRDefault="00B67DAF" w:rsidP="00B67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державних адміністрацій</w:t>
      </w:r>
    </w:p>
    <w:p w:rsidR="00B67DAF" w:rsidRPr="00B67DAF" w:rsidRDefault="00B67DAF" w:rsidP="00B67DAF">
      <w:pPr>
        <w:spacing w:before="150" w:after="150" w:line="240" w:lineRule="auto"/>
        <w:ind w:firstLine="851"/>
        <w:jc w:val="center"/>
        <w:outlineLvl w:val="0"/>
        <w:rPr>
          <w:rFonts w:ascii="Times New Roman" w:eastAsia="Times New Roman" w:hAnsi="Times New Roman" w:cs="Times New Roman"/>
          <w:b/>
          <w:bCs/>
          <w:color w:val="000000"/>
          <w:kern w:val="36"/>
          <w:sz w:val="28"/>
          <w:szCs w:val="28"/>
          <w:lang w:eastAsia="uk-UA"/>
        </w:rPr>
      </w:pPr>
      <w:r w:rsidRPr="00B67DAF">
        <w:rPr>
          <w:rFonts w:ascii="Times New Roman" w:eastAsia="Times New Roman" w:hAnsi="Times New Roman" w:cs="Times New Roman"/>
          <w:b/>
          <w:bCs/>
          <w:color w:val="000000"/>
          <w:kern w:val="36"/>
          <w:sz w:val="28"/>
          <w:szCs w:val="28"/>
          <w:lang w:eastAsia="uk-UA"/>
        </w:rPr>
        <w:t>Щодо введення посади вихователя (асистента вчителя) у загальноосвітніх навчальних закладах з інклюзивним навчанням</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Міністерство освіти і науки, молоді та спорту повідомляє, що з 1 вересня 2012 року набрав чинності наказ Міністерства освіти і науки України від 06.12.2010 № 1205 (</w:t>
      </w:r>
      <w:hyperlink r:id="rId4" w:tgtFrame="_blank" w:history="1">
        <w:r w:rsidRPr="00B67DAF">
          <w:rPr>
            <w:rFonts w:ascii="Times New Roman" w:eastAsia="Times New Roman" w:hAnsi="Times New Roman" w:cs="Times New Roman"/>
            <w:color w:val="1B6DA9"/>
            <w:sz w:val="28"/>
            <w:szCs w:val="28"/>
            <w:lang w:eastAsia="uk-UA"/>
          </w:rPr>
          <w:t>z1308-10</w:t>
        </w:r>
      </w:hyperlink>
      <w:r w:rsidRPr="00B67DAF">
        <w:rPr>
          <w:rFonts w:ascii="Times New Roman" w:eastAsia="Times New Roman" w:hAnsi="Times New Roman" w:cs="Times New Roman"/>
          <w:color w:val="000000"/>
          <w:sz w:val="28"/>
          <w:szCs w:val="28"/>
          <w:lang w:eastAsia="uk-UA"/>
        </w:rPr>
        <w:t>) "Про затвердження Типових штатних нормативів загальноосвітніх навчальних закладів".</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Зазначеним наказом передбачено, що в загальноосвітніх навчальних закладах з інклюзивним навчанням може вводитись додаткова посада вихователя (асистента вчителя) для роботи з учнями з особливими освітніми потребами з розрахунку 0,5 ставки на клас, у якому навчаються такі діти.</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Оскільки постановою Кабінету Міністрів України від 30 серпня 2002 р. № 1298 (1298-2002-п)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не визначено умови та розміри оплати праці асистента вчителя, рекомендуємо вводити посади вихователів у загальноосвітні навчальні заклади з інклюзивним навчанням.</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Посадові обов'язки вихователя загальноосвітнього навчального закладу з інклюзивним навчанням розробляються та затверджуються директором цього закладу на підставі орієнтовних функціональних обов'язків вихователя (асистента вчителя), рекомендованих Міністерством освіти і науки, молоді та спорту листом від 25.09.2012 № 1/9-675 (v0675736-11) .</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Умови та розміри оплати праці вихователів загальноосвітніх навчальних закладів визначені наказом Міністерства освіти України від 15.04.93 № 102 (</w:t>
      </w:r>
      <w:hyperlink r:id="rId5" w:tgtFrame="_blank" w:history="1">
        <w:r w:rsidRPr="00B67DAF">
          <w:rPr>
            <w:rFonts w:ascii="Times New Roman" w:eastAsia="Times New Roman" w:hAnsi="Times New Roman" w:cs="Times New Roman"/>
            <w:color w:val="1B6DA9"/>
            <w:sz w:val="28"/>
            <w:szCs w:val="28"/>
            <w:lang w:eastAsia="uk-UA"/>
          </w:rPr>
          <w:t>z0056-93</w:t>
        </w:r>
      </w:hyperlink>
      <w:r w:rsidRPr="00B67DAF">
        <w:rPr>
          <w:rFonts w:ascii="Times New Roman" w:eastAsia="Times New Roman" w:hAnsi="Times New Roman" w:cs="Times New Roman"/>
          <w:color w:val="000000"/>
          <w:sz w:val="28"/>
          <w:szCs w:val="28"/>
          <w:lang w:eastAsia="uk-UA"/>
        </w:rPr>
        <w:t>) "Інструкція про порядок обчислення заробітної плати працівників освіти" та наказом Міністерства освіти і науки України від 26.09.2005 № 557 (</w:t>
      </w:r>
      <w:hyperlink r:id="rId6" w:tgtFrame="_blank" w:history="1">
        <w:r w:rsidRPr="00B67DAF">
          <w:rPr>
            <w:rFonts w:ascii="Times New Roman" w:eastAsia="Times New Roman" w:hAnsi="Times New Roman" w:cs="Times New Roman"/>
            <w:color w:val="1B6DA9"/>
            <w:sz w:val="28"/>
            <w:szCs w:val="28"/>
            <w:lang w:eastAsia="uk-UA"/>
          </w:rPr>
          <w:t>z1130-05</w:t>
        </w:r>
      </w:hyperlink>
      <w:r w:rsidRPr="00B67DAF">
        <w:rPr>
          <w:rFonts w:ascii="Times New Roman" w:eastAsia="Times New Roman" w:hAnsi="Times New Roman" w:cs="Times New Roman"/>
          <w:color w:val="000000"/>
          <w:sz w:val="28"/>
          <w:szCs w:val="28"/>
          <w:lang w:eastAsia="uk-UA"/>
        </w:rPr>
        <w:t>) "Про впорядкування умов оплати праці та затвердження схем тарифних розрядів працівників навчальних закладів, установ освіти та наукових установ".</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Згідно з зазначеною Інструкцією (</w:t>
      </w:r>
      <w:hyperlink r:id="rId7" w:tgtFrame="_blank" w:history="1">
        <w:r w:rsidRPr="00B67DAF">
          <w:rPr>
            <w:rFonts w:ascii="Times New Roman" w:eastAsia="Times New Roman" w:hAnsi="Times New Roman" w:cs="Times New Roman"/>
            <w:color w:val="1B6DA9"/>
            <w:sz w:val="28"/>
            <w:szCs w:val="28"/>
            <w:lang w:eastAsia="uk-UA"/>
          </w:rPr>
          <w:t>z0056-93</w:t>
        </w:r>
      </w:hyperlink>
      <w:r w:rsidRPr="00B67DAF">
        <w:rPr>
          <w:rFonts w:ascii="Times New Roman" w:eastAsia="Times New Roman" w:hAnsi="Times New Roman" w:cs="Times New Roman"/>
          <w:color w:val="000000"/>
          <w:sz w:val="28"/>
          <w:szCs w:val="28"/>
          <w:lang w:eastAsia="uk-UA"/>
        </w:rPr>
        <w:t>) та статтею 25 Закону України "Про загальну середню освіту" (</w:t>
      </w:r>
      <w:hyperlink r:id="rId8" w:tgtFrame="_blank" w:history="1">
        <w:r w:rsidRPr="00B67DAF">
          <w:rPr>
            <w:rFonts w:ascii="Times New Roman" w:eastAsia="Times New Roman" w:hAnsi="Times New Roman" w:cs="Times New Roman"/>
            <w:color w:val="1B6DA9"/>
            <w:sz w:val="28"/>
            <w:szCs w:val="28"/>
            <w:lang w:eastAsia="uk-UA"/>
          </w:rPr>
          <w:t>651-14</w:t>
        </w:r>
      </w:hyperlink>
      <w:r w:rsidRPr="00B67DAF">
        <w:rPr>
          <w:rFonts w:ascii="Times New Roman" w:eastAsia="Times New Roman" w:hAnsi="Times New Roman" w:cs="Times New Roman"/>
          <w:color w:val="000000"/>
          <w:sz w:val="28"/>
          <w:szCs w:val="28"/>
          <w:lang w:eastAsia="uk-UA"/>
        </w:rPr>
        <w:t>) педагогічне навантаження вихователя загальноосвітнього навчального закладу становить 30 годин. Ставка заробітної плати такому працівникові виплачується саме за 30 годин педагогічної роботи на тиждень.</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t>Посадовий оклад вихователя загальноосвітнього навчального закладу встановлюється на рівні: спеціаліста без категорії - 8 - 9 тарифного розряду, другої категорії - 10 тарифного розряду, першої категорії - 11 тарифного розряду, вищої категорії - 12 тарифного розряду.</w:t>
      </w:r>
    </w:p>
    <w:p w:rsidR="00B67DAF" w:rsidRPr="00B67DAF" w:rsidRDefault="00B67DAF" w:rsidP="00B67DAF">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r w:rsidRPr="00B67DAF">
        <w:rPr>
          <w:rFonts w:ascii="Times New Roman" w:eastAsia="Times New Roman" w:hAnsi="Times New Roman" w:cs="Times New Roman"/>
          <w:color w:val="000000"/>
          <w:sz w:val="28"/>
          <w:szCs w:val="28"/>
          <w:lang w:eastAsia="uk-UA"/>
        </w:rPr>
        <w:lastRenderedPageBreak/>
        <w:t>Як педагогічний працівник він має право на встановлення надбавки за вислугу років при наявності відповідного стажу, отримання надбавки за престижність праці, 56-денну тривалість щорічної основної відпустки, отримання допомоги на оздоровлення при наданні щорічної основної відпустки, щорічну винагороду за сумлінну працю, має право на призначення пенсії за вислугу років за наявності спеціального стажу, підлягає атестації, за результатами якої визначаються відповідність працівника займаній посаді, рівень кваліфікації, присвоюються категорії, педагогічні звання.</w:t>
      </w:r>
    </w:p>
    <w:tbl>
      <w:tblPr>
        <w:tblW w:w="5000" w:type="pct"/>
        <w:tblCellMar>
          <w:left w:w="0" w:type="dxa"/>
          <w:right w:w="0" w:type="dxa"/>
        </w:tblCellMar>
        <w:tblLook w:val="04A0"/>
      </w:tblPr>
      <w:tblGrid>
        <w:gridCol w:w="4956"/>
        <w:gridCol w:w="4683"/>
      </w:tblGrid>
      <w:tr w:rsidR="00B67DAF" w:rsidRPr="00B67DAF" w:rsidTr="00B67DAF">
        <w:tc>
          <w:tcPr>
            <w:tcW w:w="0" w:type="auto"/>
            <w:shd w:val="clear" w:color="auto" w:fill="auto"/>
            <w:vAlign w:val="center"/>
            <w:hideMark/>
          </w:tcPr>
          <w:p w:rsidR="00B67DAF" w:rsidRPr="00B67DAF" w:rsidRDefault="00B67DAF" w:rsidP="00B67DAF">
            <w:pPr>
              <w:spacing w:after="0" w:line="240" w:lineRule="auto"/>
              <w:ind w:firstLine="851"/>
              <w:jc w:val="center"/>
              <w:rPr>
                <w:rFonts w:ascii="Times New Roman" w:eastAsia="Times New Roman" w:hAnsi="Times New Roman" w:cs="Times New Roman"/>
                <w:b/>
                <w:bCs/>
                <w:sz w:val="28"/>
                <w:szCs w:val="28"/>
                <w:lang w:eastAsia="uk-UA"/>
              </w:rPr>
            </w:pPr>
            <w:r w:rsidRPr="00B67DAF">
              <w:rPr>
                <w:rFonts w:ascii="Times New Roman" w:eastAsia="Times New Roman" w:hAnsi="Times New Roman" w:cs="Times New Roman"/>
                <w:b/>
                <w:bCs/>
                <w:sz w:val="28"/>
                <w:szCs w:val="28"/>
                <w:lang w:eastAsia="uk-UA"/>
              </w:rPr>
              <w:t>Заступник Міністра</w:t>
            </w:r>
          </w:p>
        </w:tc>
        <w:tc>
          <w:tcPr>
            <w:tcW w:w="0" w:type="auto"/>
            <w:shd w:val="clear" w:color="auto" w:fill="auto"/>
            <w:vAlign w:val="center"/>
            <w:hideMark/>
          </w:tcPr>
          <w:p w:rsidR="00B67DAF" w:rsidRPr="00B67DAF" w:rsidRDefault="00B67DAF" w:rsidP="00B67DAF">
            <w:pPr>
              <w:spacing w:after="0" w:line="240" w:lineRule="auto"/>
              <w:ind w:firstLine="851"/>
              <w:jc w:val="center"/>
              <w:rPr>
                <w:rFonts w:ascii="Times New Roman" w:eastAsia="Times New Roman" w:hAnsi="Times New Roman" w:cs="Times New Roman"/>
                <w:b/>
                <w:bCs/>
                <w:sz w:val="28"/>
                <w:szCs w:val="28"/>
                <w:lang w:eastAsia="uk-UA"/>
              </w:rPr>
            </w:pPr>
            <w:r w:rsidRPr="00B67DAF">
              <w:rPr>
                <w:rFonts w:ascii="Times New Roman" w:eastAsia="Times New Roman" w:hAnsi="Times New Roman" w:cs="Times New Roman"/>
                <w:b/>
                <w:bCs/>
                <w:sz w:val="28"/>
                <w:szCs w:val="28"/>
                <w:lang w:eastAsia="uk-UA"/>
              </w:rPr>
              <w:t>Б.М. Жебровський</w:t>
            </w:r>
          </w:p>
        </w:tc>
      </w:tr>
    </w:tbl>
    <w:p w:rsidR="002D1025" w:rsidRPr="00B67DAF" w:rsidRDefault="002D1025" w:rsidP="00B67DAF">
      <w:pPr>
        <w:spacing w:line="240" w:lineRule="auto"/>
        <w:ind w:firstLine="851"/>
        <w:rPr>
          <w:rFonts w:ascii="Times New Roman" w:hAnsi="Times New Roman" w:cs="Times New Roman"/>
          <w:sz w:val="28"/>
          <w:szCs w:val="28"/>
        </w:rPr>
      </w:pPr>
    </w:p>
    <w:sectPr w:rsidR="002D1025" w:rsidRPr="00B67DAF" w:rsidSect="002D102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67DAF"/>
    <w:rsid w:val="002D1025"/>
    <w:rsid w:val="00B67DA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025"/>
  </w:style>
  <w:style w:type="paragraph" w:styleId="1">
    <w:name w:val="heading 1"/>
    <w:basedOn w:val="a"/>
    <w:link w:val="10"/>
    <w:uiPriority w:val="9"/>
    <w:qFormat/>
    <w:rsid w:val="00B67D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7DAF"/>
    <w:rPr>
      <w:rFonts w:ascii="Times New Roman" w:eastAsia="Times New Roman" w:hAnsi="Times New Roman" w:cs="Times New Roman"/>
      <w:b/>
      <w:bCs/>
      <w:kern w:val="36"/>
      <w:sz w:val="48"/>
      <w:szCs w:val="48"/>
      <w:lang w:eastAsia="uk-UA"/>
    </w:rPr>
  </w:style>
  <w:style w:type="character" w:customStyle="1" w:styleId="apple-style-span">
    <w:name w:val="apple-style-span"/>
    <w:basedOn w:val="a0"/>
    <w:rsid w:val="00B67DAF"/>
  </w:style>
  <w:style w:type="paragraph" w:styleId="HTML">
    <w:name w:val="HTML Preformatted"/>
    <w:basedOn w:val="a"/>
    <w:link w:val="HTML0"/>
    <w:uiPriority w:val="99"/>
    <w:semiHidden/>
    <w:unhideWhenUsed/>
    <w:rsid w:val="00B67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B67DAF"/>
    <w:rPr>
      <w:rFonts w:ascii="Courier New" w:eastAsia="Times New Roman" w:hAnsi="Courier New" w:cs="Courier New"/>
      <w:sz w:val="20"/>
      <w:szCs w:val="20"/>
      <w:lang w:eastAsia="uk-UA"/>
    </w:rPr>
  </w:style>
  <w:style w:type="character" w:styleId="a3">
    <w:name w:val="Hyperlink"/>
    <w:basedOn w:val="a0"/>
    <w:uiPriority w:val="99"/>
    <w:semiHidden/>
    <w:unhideWhenUsed/>
    <w:rsid w:val="00B67DAF"/>
    <w:rPr>
      <w:color w:val="0000FF"/>
      <w:u w:val="single"/>
    </w:rPr>
  </w:style>
</w:styles>
</file>

<file path=word/webSettings.xml><?xml version="1.0" encoding="utf-8"?>
<w:webSettings xmlns:r="http://schemas.openxmlformats.org/officeDocument/2006/relationships" xmlns:w="http://schemas.openxmlformats.org/wordprocessingml/2006/main">
  <w:divs>
    <w:div w:id="169426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casoft.com.ua/index.php/component/lica/index.php?option=com_lica&amp;p=0&amp;base=1&amp;menu=44675&amp;u=1&amp;type=1&amp;view=text" TargetMode="External"/><Relationship Id="rId3" Type="http://schemas.openxmlformats.org/officeDocument/2006/relationships/webSettings" Target="webSettings.xml"/><Relationship Id="rId7" Type="http://schemas.openxmlformats.org/officeDocument/2006/relationships/hyperlink" Target="http://licasoft.com.ua/index.php/component/lica/index.php?option=com_lica&amp;p=0&amp;base=1&amp;menu=19819&amp;u=1&amp;type=1&amp;view=tex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icasoft.com.ua/index.php/component/lica/index.php?option=com_lica&amp;p=0&amp;base=1&amp;menu=379870&amp;u=1&amp;type=1&amp;view=text" TargetMode="External"/><Relationship Id="rId5" Type="http://schemas.openxmlformats.org/officeDocument/2006/relationships/hyperlink" Target="http://licasoft.com.ua/index.php/component/lica/index.php?option=com_lica&amp;p=0&amp;base=1&amp;menu=19819&amp;u=1&amp;type=1&amp;view=text" TargetMode="External"/><Relationship Id="rId10" Type="http://schemas.openxmlformats.org/officeDocument/2006/relationships/theme" Target="theme/theme1.xml"/><Relationship Id="rId4" Type="http://schemas.openxmlformats.org/officeDocument/2006/relationships/hyperlink" Target="http://licasoft.com.ua/index.php/component/lica/index.php?option=com_lica&amp;p=0&amp;base=1&amp;menu=731693&amp;u=1&amp;type=1&amp;view=text"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2573</Words>
  <Characters>1467</Characters>
  <Application>Microsoft Office Word</Application>
  <DocSecurity>0</DocSecurity>
  <Lines>12</Lines>
  <Paragraphs>8</Paragraphs>
  <ScaleCrop>false</ScaleCrop>
  <Company/>
  <LinksUpToDate>false</LinksUpToDate>
  <CharactersWithSpaces>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2012-12-03T21:30:00Z</dcterms:created>
  <dcterms:modified xsi:type="dcterms:W3CDTF">2012-12-03T21:31:00Z</dcterms:modified>
</cp:coreProperties>
</file>